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color w:val="002060"/>
          <w:sz w:val="21"/>
          <w:szCs w:val="21"/>
        </w:rPr>
      </w:pPr>
      <w:r w:rsidDel="00000000" w:rsidR="00000000" w:rsidRPr="00000000">
        <w:rPr>
          <w:b w:val="1"/>
          <w:color w:val="002060"/>
          <w:sz w:val="21"/>
          <w:szCs w:val="21"/>
          <w:rtl w:val="0"/>
        </w:rPr>
        <w:t xml:space="preserve">Harrowbarrow EYFS  Reading Spine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This year challenge yourself to read these books. 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The Snowman by Raymond Briggs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Rosie’s Walk by Pat Hutchins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Julian is a Mermaid by Jessica Love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Handa’s Surprise by Eileen Browne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Owl Babies by Martin Waddell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The Gruffalo by Julia Donaldson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The Rainbow Fish by Marcus Pfister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Elmer by David McKee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The Very Hungry Caterpillar by Eric Carle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Oi Frog by Kes Gray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We’re Going on a Bear Hunt by Michael Rosen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color w:val="002060"/>
          <w:sz w:val="21"/>
          <w:szCs w:val="21"/>
          <w:rtl w:val="0"/>
        </w:rPr>
        <w:t xml:space="preserve">One Snowy Night by Nick Butterworth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color w:val="00206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